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FBCF02" w14:textId="272BA1DE" w:rsidR="00377628" w:rsidRDefault="00377628" w:rsidP="00377628">
      <w:pPr>
        <w:spacing w:line="357" w:lineRule="auto"/>
        <w:ind w:left="2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1263D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НЕОБХОДИМОГО МАТЕРИАЛЬНО-ТЕХНИЧЕСКОГО ОБЕСПЕЧЕНИЯ ДЛЯ ВЫПОЛНЕНИЯ ОЛИМПИАДНЫХ ЗАДАНИЙ, СРЕДСТВ СВЯЗИ И ЭЛЕКТРОННО-ВЫЧИСЛИТЕЛЬНОЙ ТЕХНИКИ, РАЗРЕШЁННЫХ К ИСПОЛЬЗОВАНИЮ ВО ВРЕМЯ ПРОВЕДЕНИЯ ОЛИМПИАДЫ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14:paraId="5B7FE093" w14:textId="264BDB55" w:rsidR="00377024" w:rsidRPr="009F5DDB" w:rsidRDefault="00725C4D" w:rsidP="00377024">
      <w:pPr>
        <w:tabs>
          <w:tab w:val="left" w:pos="1260"/>
        </w:tabs>
        <w:spacing w:after="0" w:line="360" w:lineRule="auto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377024" w:rsidRPr="009F5DDB">
        <w:rPr>
          <w:rFonts w:ascii="Times New Roman" w:eastAsia="Times New Roman" w:hAnsi="Times New Roman" w:cs="Times New Roman"/>
          <w:sz w:val="28"/>
          <w:szCs w:val="28"/>
        </w:rPr>
        <w:t>Теоретико-методическое испытание проводится в аудитории, оснащенной столами</w:t>
      </w:r>
      <w:r w:rsidR="00377024" w:rsidRPr="009F5DDB">
        <w:rPr>
          <w:sz w:val="28"/>
          <w:szCs w:val="28"/>
        </w:rPr>
        <w:t xml:space="preserve"> и </w:t>
      </w:r>
      <w:r w:rsidR="00377024" w:rsidRPr="009F5DDB">
        <w:rPr>
          <w:rFonts w:ascii="Times New Roman" w:eastAsia="Times New Roman" w:hAnsi="Times New Roman" w:cs="Times New Roman"/>
          <w:sz w:val="28"/>
          <w:szCs w:val="28"/>
        </w:rPr>
        <w:t>стульями. При выполнении теоретико-метод</w:t>
      </w:r>
      <w:bookmarkStart w:id="0" w:name="_GoBack"/>
      <w:bookmarkEnd w:id="0"/>
      <w:r w:rsidR="00377024" w:rsidRPr="009F5DDB">
        <w:rPr>
          <w:rFonts w:ascii="Times New Roman" w:eastAsia="Times New Roman" w:hAnsi="Times New Roman" w:cs="Times New Roman"/>
          <w:sz w:val="28"/>
          <w:szCs w:val="28"/>
        </w:rPr>
        <w:t xml:space="preserve">ического задания все учащиеся должны быть обеспечены всем необходимым для выполнения задания: </w:t>
      </w:r>
      <w:r w:rsidR="00377024" w:rsidRPr="009F5DD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авторучкой,</w:t>
      </w:r>
      <w:r w:rsidR="00377024" w:rsidRPr="009F5DD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77024" w:rsidRPr="009F5DD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бланком</w:t>
      </w:r>
      <w:r w:rsidR="00377024" w:rsidRPr="009F5DD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77024" w:rsidRPr="009F5DD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заданий (вопросником), бланком ответов.</w:t>
      </w:r>
    </w:p>
    <w:p w14:paraId="53D74343" w14:textId="19B0B79B" w:rsidR="00377024" w:rsidRDefault="00377024" w:rsidP="00377024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63D">
        <w:rPr>
          <w:rFonts w:ascii="Times New Roman" w:eastAsia="Times New Roman" w:hAnsi="Times New Roman" w:cs="Times New Roman"/>
          <w:sz w:val="28"/>
          <w:szCs w:val="28"/>
        </w:rPr>
        <w:t>Для кодирования работ члены жюри должны быть обеспечены авторучками и ножницами.</w:t>
      </w:r>
    </w:p>
    <w:p w14:paraId="78073B46" w14:textId="77777777" w:rsidR="00377024" w:rsidRPr="0002408B" w:rsidRDefault="00377024" w:rsidP="00377024">
      <w:pPr>
        <w:spacing w:line="360" w:lineRule="auto"/>
        <w:jc w:val="both"/>
        <w:rPr>
          <w:rFonts w:eastAsia="Times New Roman"/>
          <w:sz w:val="28"/>
          <w:szCs w:val="28"/>
        </w:rPr>
      </w:pPr>
      <w:r w:rsidRPr="0091263D">
        <w:rPr>
          <w:rFonts w:ascii="Times New Roman" w:eastAsia="Times New Roman" w:hAnsi="Times New Roman" w:cs="Times New Roman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1263D">
        <w:rPr>
          <w:rFonts w:ascii="Times New Roman" w:eastAsia="Times New Roman" w:hAnsi="Times New Roman" w:cs="Times New Roman"/>
          <w:sz w:val="28"/>
          <w:szCs w:val="28"/>
        </w:rPr>
        <w:t>обеспечения качественного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1263D">
        <w:rPr>
          <w:rFonts w:ascii="Times New Roman" w:eastAsia="Times New Roman" w:hAnsi="Times New Roman" w:cs="Times New Roman"/>
          <w:sz w:val="28"/>
          <w:szCs w:val="28"/>
        </w:rPr>
        <w:t>проведения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1263D">
        <w:rPr>
          <w:rFonts w:ascii="Times New Roman" w:eastAsia="Times New Roman" w:hAnsi="Times New Roman" w:cs="Times New Roman"/>
          <w:sz w:val="28"/>
          <w:szCs w:val="28"/>
        </w:rPr>
        <w:t>практического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1263D">
        <w:rPr>
          <w:rFonts w:ascii="Times New Roman" w:eastAsia="Times New Roman" w:hAnsi="Times New Roman" w:cs="Times New Roman"/>
          <w:sz w:val="28"/>
          <w:szCs w:val="28"/>
        </w:rPr>
        <w:t>тура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1263D">
        <w:rPr>
          <w:rFonts w:ascii="Times New Roman" w:eastAsia="Times New Roman" w:hAnsi="Times New Roman" w:cs="Times New Roman"/>
          <w:sz w:val="28"/>
          <w:szCs w:val="28"/>
        </w:rPr>
        <w:t>муниципального этапов олимпиады необходимо материально-техническое оборудование и инвентарь, соответствующие программам конкурсных испытаний:</w:t>
      </w:r>
    </w:p>
    <w:p w14:paraId="7817C2D8" w14:textId="7893008B" w:rsidR="00377024" w:rsidRPr="00E04CB4" w:rsidRDefault="00377024" w:rsidP="00E04CB4">
      <w:pPr>
        <w:pStyle w:val="a5"/>
        <w:numPr>
          <w:ilvl w:val="0"/>
          <w:numId w:val="7"/>
        </w:numPr>
        <w:tabs>
          <w:tab w:val="left" w:pos="125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4CB4">
        <w:rPr>
          <w:rFonts w:ascii="Times New Roman" w:eastAsia="Times New Roman" w:hAnsi="Times New Roman" w:cs="Times New Roman"/>
          <w:sz w:val="28"/>
          <w:szCs w:val="28"/>
        </w:rPr>
        <w:t xml:space="preserve">дорожка из гимнастических матов или гимнастический настил для вольных упражнений не менее 12 метров в длину и 1,5 метра в ширину (для выполнения конкурсного испытания по акробатике). </w:t>
      </w:r>
    </w:p>
    <w:p w14:paraId="6B7EC326" w14:textId="1F26ADBB" w:rsidR="00CC7AC5" w:rsidRDefault="00377024" w:rsidP="00CC7AC5">
      <w:pPr>
        <w:pStyle w:val="a5"/>
        <w:numPr>
          <w:ilvl w:val="0"/>
          <w:numId w:val="7"/>
        </w:numPr>
        <w:tabs>
          <w:tab w:val="left" w:pos="125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04F1">
        <w:rPr>
          <w:rFonts w:ascii="Times New Roman" w:eastAsia="Times New Roman" w:hAnsi="Times New Roman" w:cs="Times New Roman"/>
          <w:sz w:val="28"/>
          <w:szCs w:val="28"/>
        </w:rPr>
        <w:t>Вокруг дорожки или настила должна иметься зона безопасности шириной не менее 1,0 метра, полностью свободная от посторонних предметов.</w:t>
      </w:r>
      <w:r w:rsidR="006504F1" w:rsidRPr="006504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7AC5" w:rsidRPr="00E04CB4">
        <w:rPr>
          <w:rFonts w:ascii="Times New Roman" w:eastAsia="Times New Roman" w:hAnsi="Times New Roman" w:cs="Times New Roman"/>
          <w:sz w:val="28"/>
          <w:szCs w:val="28"/>
        </w:rPr>
        <w:t xml:space="preserve">площадка со специальной разметкой для игры в баскетбол, </w:t>
      </w:r>
      <w:r w:rsidR="00CC7AC5">
        <w:rPr>
          <w:rFonts w:ascii="Times New Roman" w:eastAsia="Times New Roman" w:hAnsi="Times New Roman" w:cs="Times New Roman"/>
          <w:sz w:val="28"/>
          <w:szCs w:val="28"/>
        </w:rPr>
        <w:t>флорбол</w:t>
      </w:r>
      <w:r w:rsidR="00CC7AC5" w:rsidRPr="00E04CB4">
        <w:rPr>
          <w:rFonts w:ascii="Times New Roman" w:eastAsia="Times New Roman" w:hAnsi="Times New Roman" w:cs="Times New Roman"/>
          <w:sz w:val="28"/>
          <w:szCs w:val="28"/>
        </w:rPr>
        <w:t>. Вокруг площадки должна иметься зона безопасности шириной не менее 1 метра, полностью свободная от посторонних предметов. Баскетбольные щиты с кольцами, необходимое количество баскетбольных</w:t>
      </w:r>
      <w:r w:rsidR="00CC7AC5" w:rsidRPr="00E04CB4">
        <w:rPr>
          <w:rFonts w:ascii="Calibri" w:eastAsia="Calibri" w:hAnsi="Calibri" w:cs="Calibri"/>
          <w:sz w:val="28"/>
          <w:szCs w:val="28"/>
        </w:rPr>
        <w:t xml:space="preserve"> </w:t>
      </w:r>
      <w:r w:rsidR="00CC7AC5" w:rsidRPr="00E04CB4">
        <w:rPr>
          <w:rFonts w:ascii="Times New Roman" w:eastAsia="Times New Roman" w:hAnsi="Times New Roman" w:cs="Times New Roman"/>
          <w:sz w:val="28"/>
          <w:szCs w:val="28"/>
        </w:rPr>
        <w:t xml:space="preserve">мячей, </w:t>
      </w:r>
      <w:r w:rsidR="00CC7AC5">
        <w:rPr>
          <w:rFonts w:ascii="Times New Roman" w:eastAsia="Times New Roman" w:hAnsi="Times New Roman" w:cs="Times New Roman"/>
          <w:sz w:val="28"/>
          <w:szCs w:val="28"/>
        </w:rPr>
        <w:t xml:space="preserve">мячей для флорбола, ворота, </w:t>
      </w:r>
      <w:r w:rsidR="00CC7AC5" w:rsidRPr="00E04CB4">
        <w:rPr>
          <w:rFonts w:ascii="Times New Roman" w:eastAsia="Times New Roman" w:hAnsi="Times New Roman" w:cs="Times New Roman"/>
          <w:sz w:val="28"/>
          <w:szCs w:val="28"/>
        </w:rPr>
        <w:t>фиш</w:t>
      </w:r>
      <w:r w:rsidR="00CC7AC5">
        <w:rPr>
          <w:rFonts w:ascii="Times New Roman" w:eastAsia="Times New Roman" w:hAnsi="Times New Roman" w:cs="Times New Roman"/>
          <w:sz w:val="28"/>
          <w:szCs w:val="28"/>
        </w:rPr>
        <w:t>ки</w:t>
      </w:r>
      <w:r w:rsidR="00CC7AC5" w:rsidRPr="00E04CB4">
        <w:rPr>
          <w:rFonts w:ascii="Times New Roman" w:eastAsia="Times New Roman" w:hAnsi="Times New Roman" w:cs="Times New Roman"/>
          <w:sz w:val="28"/>
          <w:szCs w:val="28"/>
        </w:rPr>
        <w:t>-ориентир</w:t>
      </w:r>
      <w:r w:rsidR="00CC7AC5">
        <w:rPr>
          <w:rFonts w:ascii="Times New Roman" w:eastAsia="Times New Roman" w:hAnsi="Times New Roman" w:cs="Times New Roman"/>
          <w:sz w:val="28"/>
          <w:szCs w:val="28"/>
        </w:rPr>
        <w:t>ы</w:t>
      </w:r>
      <w:r w:rsidR="00CC7AC5" w:rsidRPr="00E04CB4">
        <w:rPr>
          <w:rFonts w:ascii="Times New Roman" w:eastAsia="Times New Roman" w:hAnsi="Times New Roman" w:cs="Times New Roman"/>
          <w:sz w:val="28"/>
          <w:szCs w:val="28"/>
        </w:rPr>
        <w:t>, сто</w:t>
      </w:r>
      <w:r w:rsidR="00CC7AC5">
        <w:rPr>
          <w:rFonts w:ascii="Times New Roman" w:eastAsia="Times New Roman" w:hAnsi="Times New Roman" w:cs="Times New Roman"/>
          <w:sz w:val="28"/>
          <w:szCs w:val="28"/>
        </w:rPr>
        <w:t>й</w:t>
      </w:r>
      <w:r w:rsidR="00CC7AC5" w:rsidRPr="00E04CB4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C7AC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CC7AC5" w:rsidRPr="00E04CB4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29AE0FD" w14:textId="646C50DA" w:rsidR="00377024" w:rsidRPr="006504F1" w:rsidRDefault="00377024" w:rsidP="00377024">
      <w:pPr>
        <w:pStyle w:val="a5"/>
        <w:numPr>
          <w:ilvl w:val="0"/>
          <w:numId w:val="7"/>
        </w:numPr>
        <w:tabs>
          <w:tab w:val="left" w:pos="1254"/>
        </w:tabs>
        <w:spacing w:after="0" w:line="360" w:lineRule="auto"/>
        <w:jc w:val="both"/>
        <w:rPr>
          <w:rFonts w:ascii="Calibri" w:eastAsia="Calibri" w:hAnsi="Calibri" w:cs="Calibri"/>
          <w:sz w:val="28"/>
          <w:szCs w:val="28"/>
        </w:rPr>
        <w:sectPr w:rsidR="00377024" w:rsidRPr="006504F1" w:rsidSect="00377024">
          <w:pgSz w:w="11900" w:h="16838"/>
          <w:pgMar w:top="1440" w:right="846" w:bottom="150" w:left="1440" w:header="0" w:footer="0" w:gutter="0"/>
          <w:cols w:space="720" w:equalWidth="0">
            <w:col w:w="9620"/>
          </w:cols>
        </w:sectPr>
      </w:pPr>
    </w:p>
    <w:p w14:paraId="6DF558F0" w14:textId="6085FB1E" w:rsidR="006504F1" w:rsidRPr="00E04CB4" w:rsidRDefault="006504F1" w:rsidP="006504F1">
      <w:pPr>
        <w:pStyle w:val="a5"/>
        <w:numPr>
          <w:ilvl w:val="0"/>
          <w:numId w:val="7"/>
        </w:numPr>
        <w:tabs>
          <w:tab w:val="left" w:pos="125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гимнастические скамейки,</w:t>
      </w:r>
      <w:r w:rsidR="00CC7A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степ-платформы,</w:t>
      </w:r>
      <w:r w:rsidR="00CC7A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набивные мячи</w:t>
      </w:r>
      <w:r w:rsidR="00CC7A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7AC5" w:rsidRPr="00CC7AC5">
        <w:rPr>
          <w:rFonts w:ascii="Times New Roman" w:hAnsi="Times New Roman" w:cs="Times New Roman"/>
          <w:sz w:val="24"/>
          <w:szCs w:val="24"/>
        </w:rPr>
        <w:t>(1</w:t>
      </w:r>
      <w:r w:rsidR="00AD5FAA" w:rsidRPr="00CC7AC5">
        <w:rPr>
          <w:rFonts w:ascii="Times New Roman" w:hAnsi="Times New Roman" w:cs="Times New Roman"/>
          <w:sz w:val="24"/>
          <w:szCs w:val="24"/>
        </w:rPr>
        <w:t xml:space="preserve"> </w:t>
      </w:r>
      <w:r w:rsidR="00CC7AC5" w:rsidRPr="00CC7AC5">
        <w:rPr>
          <w:rFonts w:ascii="Times New Roman" w:hAnsi="Times New Roman" w:cs="Times New Roman"/>
          <w:sz w:val="24"/>
          <w:szCs w:val="24"/>
        </w:rPr>
        <w:t>кг, 2</w:t>
      </w:r>
      <w:r w:rsidR="00AD5FAA" w:rsidRPr="00CC7AC5">
        <w:rPr>
          <w:rFonts w:ascii="Times New Roman" w:hAnsi="Times New Roman" w:cs="Times New Roman"/>
          <w:sz w:val="24"/>
          <w:szCs w:val="24"/>
        </w:rPr>
        <w:t xml:space="preserve"> кг</w:t>
      </w:r>
      <w:r w:rsidR="00AD5FAA" w:rsidRPr="00CC7AC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6504F1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DB473F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10 стоек высотой не менее 100 см.</w:t>
      </w:r>
    </w:p>
    <w:p w14:paraId="7983375D" w14:textId="6F01B787" w:rsidR="00377024" w:rsidRPr="00E04CB4" w:rsidRDefault="00E04CB4" w:rsidP="006504F1">
      <w:pPr>
        <w:pStyle w:val="a5"/>
        <w:numPr>
          <w:ilvl w:val="0"/>
          <w:numId w:val="7"/>
        </w:numPr>
        <w:tabs>
          <w:tab w:val="left" w:pos="1260"/>
        </w:tabs>
        <w:spacing w:after="0" w:line="360" w:lineRule="auto"/>
        <w:jc w:val="both"/>
        <w:rPr>
          <w:rFonts w:ascii="Calibri" w:eastAsia="Calibri" w:hAnsi="Calibri" w:cs="Calibri"/>
          <w:sz w:val="28"/>
          <w:szCs w:val="28"/>
        </w:rPr>
      </w:pPr>
      <w:r w:rsidRPr="00E04CB4">
        <w:rPr>
          <w:rFonts w:ascii="Times New Roman" w:eastAsia="Times New Roman" w:hAnsi="Times New Roman" w:cs="Times New Roman"/>
          <w:sz w:val="28"/>
          <w:szCs w:val="28"/>
        </w:rPr>
        <w:t>легкоатлетический стадион или манеж с беговой дорожкой 200 метров</w:t>
      </w:r>
    </w:p>
    <w:p w14:paraId="39EFDE2D" w14:textId="4898ED5B" w:rsidR="00377024" w:rsidRPr="00E04CB4" w:rsidRDefault="00377024" w:rsidP="006504F1">
      <w:pPr>
        <w:pStyle w:val="a5"/>
        <w:numPr>
          <w:ilvl w:val="0"/>
          <w:numId w:val="7"/>
        </w:numPr>
        <w:tabs>
          <w:tab w:val="left" w:pos="1254"/>
        </w:tabs>
        <w:spacing w:after="0" w:line="360" w:lineRule="auto"/>
        <w:jc w:val="both"/>
        <w:rPr>
          <w:rFonts w:ascii="Calibri" w:eastAsia="Calibri" w:hAnsi="Calibri" w:cs="Calibri"/>
          <w:sz w:val="28"/>
          <w:szCs w:val="28"/>
        </w:rPr>
      </w:pPr>
      <w:r w:rsidRPr="00E04CB4">
        <w:rPr>
          <w:rFonts w:ascii="Times New Roman" w:eastAsia="Times New Roman" w:hAnsi="Times New Roman" w:cs="Times New Roman"/>
          <w:sz w:val="28"/>
          <w:szCs w:val="28"/>
        </w:rPr>
        <w:t xml:space="preserve">компьютер (ноутбук) с программным обеспечением Windows XP или Windows 7 </w:t>
      </w:r>
      <w:proofErr w:type="spellStart"/>
      <w:r w:rsidRPr="00E04CB4">
        <w:rPr>
          <w:rFonts w:ascii="Times New Roman" w:eastAsia="Times New Roman" w:hAnsi="Times New Roman" w:cs="Times New Roman"/>
          <w:sz w:val="28"/>
          <w:szCs w:val="28"/>
        </w:rPr>
        <w:t>Professional</w:t>
      </w:r>
      <w:proofErr w:type="spellEnd"/>
      <w:r w:rsidRPr="00E04CB4">
        <w:rPr>
          <w:rFonts w:ascii="Times New Roman" w:eastAsia="Times New Roman" w:hAnsi="Times New Roman" w:cs="Times New Roman"/>
          <w:sz w:val="28"/>
          <w:szCs w:val="28"/>
        </w:rPr>
        <w:t xml:space="preserve"> (с программным приложением </w:t>
      </w:r>
      <w:proofErr w:type="spellStart"/>
      <w:r w:rsidRPr="00E04CB4">
        <w:rPr>
          <w:rFonts w:ascii="Times New Roman" w:eastAsia="Times New Roman" w:hAnsi="Times New Roman" w:cs="Times New Roman"/>
          <w:sz w:val="28"/>
          <w:szCs w:val="28"/>
        </w:rPr>
        <w:t>Microsoft</w:t>
      </w:r>
      <w:proofErr w:type="spellEnd"/>
      <w:r w:rsidRPr="00E04C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04CB4">
        <w:rPr>
          <w:rFonts w:ascii="Times New Roman" w:eastAsia="Times New Roman" w:hAnsi="Times New Roman" w:cs="Times New Roman"/>
          <w:sz w:val="28"/>
          <w:szCs w:val="28"/>
        </w:rPr>
        <w:t>Office</w:t>
      </w:r>
      <w:proofErr w:type="spellEnd"/>
      <w:r w:rsidRPr="00E04CB4">
        <w:rPr>
          <w:rFonts w:ascii="Times New Roman" w:eastAsia="Times New Roman" w:hAnsi="Times New Roman" w:cs="Times New Roman"/>
          <w:sz w:val="28"/>
          <w:szCs w:val="28"/>
        </w:rPr>
        <w:t xml:space="preserve"> 2003―2010);</w:t>
      </w:r>
    </w:p>
    <w:p w14:paraId="0E6B1B38" w14:textId="549ADFE9" w:rsidR="00377024" w:rsidRPr="00E04CB4" w:rsidRDefault="00377024" w:rsidP="006504F1">
      <w:pPr>
        <w:pStyle w:val="a5"/>
        <w:numPr>
          <w:ilvl w:val="0"/>
          <w:numId w:val="7"/>
        </w:numPr>
        <w:tabs>
          <w:tab w:val="left" w:pos="1260"/>
        </w:tabs>
        <w:spacing w:after="0" w:line="360" w:lineRule="auto"/>
        <w:jc w:val="both"/>
        <w:rPr>
          <w:rFonts w:ascii="Calibri" w:eastAsia="Calibri" w:hAnsi="Calibri" w:cs="Calibri"/>
          <w:sz w:val="28"/>
          <w:szCs w:val="28"/>
        </w:rPr>
      </w:pPr>
      <w:r w:rsidRPr="00E04CB4">
        <w:rPr>
          <w:rFonts w:ascii="Times New Roman" w:eastAsia="Times New Roman" w:hAnsi="Times New Roman" w:cs="Times New Roman"/>
          <w:sz w:val="28"/>
          <w:szCs w:val="28"/>
        </w:rPr>
        <w:t>контрольно-измерительные приспособления (рулеткана15метров; секундомеры; калькуляторы);</w:t>
      </w:r>
    </w:p>
    <w:p w14:paraId="1D6F1627" w14:textId="31AE4378" w:rsidR="00377024" w:rsidRPr="00E04CB4" w:rsidRDefault="00377024" w:rsidP="006504F1">
      <w:pPr>
        <w:pStyle w:val="a5"/>
        <w:numPr>
          <w:ilvl w:val="0"/>
          <w:numId w:val="7"/>
        </w:numPr>
        <w:tabs>
          <w:tab w:val="left" w:pos="1260"/>
        </w:tabs>
        <w:spacing w:after="0" w:line="360" w:lineRule="auto"/>
        <w:jc w:val="both"/>
        <w:rPr>
          <w:rFonts w:ascii="Calibri" w:eastAsia="Calibri" w:hAnsi="Calibri" w:cs="Calibri"/>
          <w:sz w:val="28"/>
          <w:szCs w:val="28"/>
        </w:rPr>
      </w:pPr>
      <w:r w:rsidRPr="00E04CB4">
        <w:rPr>
          <w:rFonts w:ascii="Times New Roman" w:eastAsia="Times New Roman" w:hAnsi="Times New Roman" w:cs="Times New Roman"/>
          <w:sz w:val="28"/>
          <w:szCs w:val="28"/>
        </w:rPr>
        <w:t>звуковоспроизводящая и звукоусиливающая аппаратура;</w:t>
      </w:r>
    </w:p>
    <w:p w14:paraId="3DC3308A" w14:textId="0A02B40A" w:rsidR="00377024" w:rsidRPr="00E04CB4" w:rsidRDefault="00377024" w:rsidP="006504F1">
      <w:pPr>
        <w:pStyle w:val="a5"/>
        <w:numPr>
          <w:ilvl w:val="0"/>
          <w:numId w:val="7"/>
        </w:numPr>
        <w:tabs>
          <w:tab w:val="left" w:pos="1260"/>
        </w:tabs>
        <w:spacing w:after="0" w:line="360" w:lineRule="auto"/>
        <w:jc w:val="both"/>
        <w:rPr>
          <w:rFonts w:ascii="Calibri" w:eastAsia="Calibri" w:hAnsi="Calibri" w:cs="Calibri"/>
          <w:sz w:val="28"/>
          <w:szCs w:val="28"/>
        </w:rPr>
      </w:pPr>
      <w:r w:rsidRPr="00E04CB4">
        <w:rPr>
          <w:rFonts w:ascii="Times New Roman" w:eastAsia="Times New Roman" w:hAnsi="Times New Roman" w:cs="Times New Roman"/>
          <w:sz w:val="28"/>
          <w:szCs w:val="28"/>
        </w:rPr>
        <w:t xml:space="preserve">микрофон (для проведения конкурсного испытания по легкой атлетике) </w:t>
      </w:r>
    </w:p>
    <w:p w14:paraId="042A0550" w14:textId="77777777" w:rsidR="00377024" w:rsidRDefault="00377024" w:rsidP="006504F1">
      <w:pPr>
        <w:tabs>
          <w:tab w:val="left" w:pos="126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FC2697C" w14:textId="77777777" w:rsidR="00377024" w:rsidRPr="0091263D" w:rsidRDefault="00377024" w:rsidP="00377024">
      <w:pPr>
        <w:spacing w:line="357" w:lineRule="auto"/>
        <w:jc w:val="both"/>
        <w:rPr>
          <w:sz w:val="28"/>
          <w:szCs w:val="28"/>
        </w:rPr>
      </w:pPr>
    </w:p>
    <w:p w14:paraId="2B80674A" w14:textId="77777777" w:rsidR="00377024" w:rsidRDefault="00377024" w:rsidP="00377024">
      <w:pPr>
        <w:spacing w:line="360" w:lineRule="auto"/>
        <w:jc w:val="both"/>
        <w:rPr>
          <w:rFonts w:eastAsia="Times New Roman"/>
          <w:sz w:val="28"/>
          <w:szCs w:val="28"/>
        </w:rPr>
      </w:pPr>
    </w:p>
    <w:p w14:paraId="19DFC6C8" w14:textId="77777777" w:rsidR="00377628" w:rsidRDefault="00377628" w:rsidP="00E2543A">
      <w:pPr>
        <w:jc w:val="both"/>
      </w:pPr>
    </w:p>
    <w:sectPr w:rsidR="003776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66BB"/>
    <w:multiLevelType w:val="hybridMultilevel"/>
    <w:tmpl w:val="37F895C2"/>
    <w:lvl w:ilvl="0" w:tplc="DA72F192">
      <w:start w:val="1"/>
      <w:numFmt w:val="bullet"/>
      <w:lvlText w:val=","/>
      <w:lvlJc w:val="left"/>
    </w:lvl>
    <w:lvl w:ilvl="1" w:tplc="24785DEE">
      <w:numFmt w:val="decimal"/>
      <w:lvlText w:val=""/>
      <w:lvlJc w:val="left"/>
    </w:lvl>
    <w:lvl w:ilvl="2" w:tplc="D908C4D4">
      <w:numFmt w:val="decimal"/>
      <w:lvlText w:val=""/>
      <w:lvlJc w:val="left"/>
    </w:lvl>
    <w:lvl w:ilvl="3" w:tplc="936AC140">
      <w:numFmt w:val="decimal"/>
      <w:lvlText w:val=""/>
      <w:lvlJc w:val="left"/>
    </w:lvl>
    <w:lvl w:ilvl="4" w:tplc="4EB85224">
      <w:numFmt w:val="decimal"/>
      <w:lvlText w:val=""/>
      <w:lvlJc w:val="left"/>
    </w:lvl>
    <w:lvl w:ilvl="5" w:tplc="A6549370">
      <w:numFmt w:val="decimal"/>
      <w:lvlText w:val=""/>
      <w:lvlJc w:val="left"/>
    </w:lvl>
    <w:lvl w:ilvl="6" w:tplc="A4B08E2C">
      <w:numFmt w:val="decimal"/>
      <w:lvlText w:val=""/>
      <w:lvlJc w:val="left"/>
    </w:lvl>
    <w:lvl w:ilvl="7" w:tplc="BA281106">
      <w:numFmt w:val="decimal"/>
      <w:lvlText w:val=""/>
      <w:lvlJc w:val="left"/>
    </w:lvl>
    <w:lvl w:ilvl="8" w:tplc="54B62AAA">
      <w:numFmt w:val="decimal"/>
      <w:lvlText w:val=""/>
      <w:lvlJc w:val="left"/>
    </w:lvl>
  </w:abstractNum>
  <w:abstractNum w:abstractNumId="1" w15:restartNumberingAfterBreak="0">
    <w:nsid w:val="02831D3C"/>
    <w:multiLevelType w:val="hybridMultilevel"/>
    <w:tmpl w:val="CC8E0F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908A0"/>
    <w:multiLevelType w:val="hybridMultilevel"/>
    <w:tmpl w:val="3BBC28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87BE9"/>
    <w:multiLevelType w:val="hybridMultilevel"/>
    <w:tmpl w:val="14E633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CE48DC"/>
    <w:multiLevelType w:val="hybridMultilevel"/>
    <w:tmpl w:val="4EE4D1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1373F5"/>
    <w:multiLevelType w:val="hybridMultilevel"/>
    <w:tmpl w:val="BF220C94"/>
    <w:lvl w:ilvl="0" w:tplc="04190001">
      <w:start w:val="1"/>
      <w:numFmt w:val="bullet"/>
      <w:lvlText w:val=""/>
      <w:lvlJc w:val="left"/>
      <w:pPr>
        <w:ind w:left="17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3" w:hanging="360"/>
      </w:pPr>
      <w:rPr>
        <w:rFonts w:ascii="Wingdings" w:hAnsi="Wingdings" w:hint="default"/>
      </w:rPr>
    </w:lvl>
  </w:abstractNum>
  <w:abstractNum w:abstractNumId="6" w15:restartNumberingAfterBreak="0">
    <w:nsid w:val="5DFA1669"/>
    <w:multiLevelType w:val="hybridMultilevel"/>
    <w:tmpl w:val="CFF475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8C608D"/>
    <w:multiLevelType w:val="multilevel"/>
    <w:tmpl w:val="DCB0EEFE"/>
    <w:lvl w:ilvl="0">
      <w:start w:val="9"/>
      <w:numFmt w:val="decimal"/>
      <w:lvlText w:val="%1."/>
      <w:lvlJc w:val="left"/>
      <w:pPr>
        <w:ind w:left="1306" w:hanging="283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3" w:hanging="49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96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92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88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4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0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6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2" w:hanging="494"/>
      </w:pPr>
      <w:rPr>
        <w:rFonts w:hint="default"/>
        <w:lang w:val="ru-RU" w:eastAsia="en-US" w:bidi="ar-SA"/>
      </w:rPr>
    </w:lvl>
  </w:abstractNum>
  <w:abstractNum w:abstractNumId="8" w15:restartNumberingAfterBreak="0">
    <w:nsid w:val="68776F84"/>
    <w:multiLevelType w:val="hybridMultilevel"/>
    <w:tmpl w:val="AF42FA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5D680F"/>
    <w:multiLevelType w:val="hybridMultilevel"/>
    <w:tmpl w:val="A9A250D4"/>
    <w:lvl w:ilvl="0" w:tplc="04190001">
      <w:start w:val="1"/>
      <w:numFmt w:val="bullet"/>
      <w:lvlText w:val=""/>
      <w:lvlJc w:val="left"/>
      <w:pPr>
        <w:ind w:left="873" w:hanging="164"/>
      </w:pPr>
      <w:rPr>
        <w:rFonts w:ascii="Symbol" w:hAnsi="Symbol" w:hint="default"/>
        <w:w w:val="99"/>
        <w:sz w:val="28"/>
        <w:szCs w:val="28"/>
        <w:lang w:val="ru-RU" w:eastAsia="en-US" w:bidi="ar-SA"/>
      </w:rPr>
    </w:lvl>
    <w:lvl w:ilvl="1" w:tplc="8C9233D4">
      <w:numFmt w:val="bullet"/>
      <w:lvlText w:val="•"/>
      <w:lvlJc w:val="left"/>
      <w:pPr>
        <w:ind w:left="1874" w:hanging="164"/>
      </w:pPr>
      <w:rPr>
        <w:rFonts w:hint="default"/>
        <w:lang w:val="ru-RU" w:eastAsia="en-US" w:bidi="ar-SA"/>
      </w:rPr>
    </w:lvl>
    <w:lvl w:ilvl="2" w:tplc="9B2A34B6">
      <w:numFmt w:val="bullet"/>
      <w:lvlText w:val="•"/>
      <w:lvlJc w:val="left"/>
      <w:pPr>
        <w:ind w:left="2868" w:hanging="164"/>
      </w:pPr>
      <w:rPr>
        <w:rFonts w:hint="default"/>
        <w:lang w:val="ru-RU" w:eastAsia="en-US" w:bidi="ar-SA"/>
      </w:rPr>
    </w:lvl>
    <w:lvl w:ilvl="3" w:tplc="A8484814">
      <w:numFmt w:val="bullet"/>
      <w:lvlText w:val="•"/>
      <w:lvlJc w:val="left"/>
      <w:pPr>
        <w:ind w:left="3863" w:hanging="164"/>
      </w:pPr>
      <w:rPr>
        <w:rFonts w:hint="default"/>
        <w:lang w:val="ru-RU" w:eastAsia="en-US" w:bidi="ar-SA"/>
      </w:rPr>
    </w:lvl>
    <w:lvl w:ilvl="4" w:tplc="81867F84">
      <w:numFmt w:val="bullet"/>
      <w:lvlText w:val="•"/>
      <w:lvlJc w:val="left"/>
      <w:pPr>
        <w:ind w:left="4857" w:hanging="164"/>
      </w:pPr>
      <w:rPr>
        <w:rFonts w:hint="default"/>
        <w:lang w:val="ru-RU" w:eastAsia="en-US" w:bidi="ar-SA"/>
      </w:rPr>
    </w:lvl>
    <w:lvl w:ilvl="5" w:tplc="8938B33A">
      <w:numFmt w:val="bullet"/>
      <w:lvlText w:val="•"/>
      <w:lvlJc w:val="left"/>
      <w:pPr>
        <w:ind w:left="5852" w:hanging="164"/>
      </w:pPr>
      <w:rPr>
        <w:rFonts w:hint="default"/>
        <w:lang w:val="ru-RU" w:eastAsia="en-US" w:bidi="ar-SA"/>
      </w:rPr>
    </w:lvl>
    <w:lvl w:ilvl="6" w:tplc="5A26EF0E">
      <w:numFmt w:val="bullet"/>
      <w:lvlText w:val="•"/>
      <w:lvlJc w:val="left"/>
      <w:pPr>
        <w:ind w:left="6846" w:hanging="164"/>
      </w:pPr>
      <w:rPr>
        <w:rFonts w:hint="default"/>
        <w:lang w:val="ru-RU" w:eastAsia="en-US" w:bidi="ar-SA"/>
      </w:rPr>
    </w:lvl>
    <w:lvl w:ilvl="7" w:tplc="AF6C49DC">
      <w:numFmt w:val="bullet"/>
      <w:lvlText w:val="•"/>
      <w:lvlJc w:val="left"/>
      <w:pPr>
        <w:ind w:left="7840" w:hanging="164"/>
      </w:pPr>
      <w:rPr>
        <w:rFonts w:hint="default"/>
        <w:lang w:val="ru-RU" w:eastAsia="en-US" w:bidi="ar-SA"/>
      </w:rPr>
    </w:lvl>
    <w:lvl w:ilvl="8" w:tplc="0838CA2E">
      <w:numFmt w:val="bullet"/>
      <w:lvlText w:val="•"/>
      <w:lvlJc w:val="left"/>
      <w:pPr>
        <w:ind w:left="8835" w:hanging="164"/>
      </w:pPr>
      <w:rPr>
        <w:rFonts w:hint="default"/>
        <w:lang w:val="ru-RU" w:eastAsia="en-US" w:bidi="ar-SA"/>
      </w:rPr>
    </w:lvl>
  </w:abstractNum>
  <w:abstractNum w:abstractNumId="10" w15:restartNumberingAfterBreak="0">
    <w:nsid w:val="737520B7"/>
    <w:multiLevelType w:val="hybridMultilevel"/>
    <w:tmpl w:val="7108DC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5"/>
  </w:num>
  <w:num w:numId="5">
    <w:abstractNumId w:val="8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74C"/>
    <w:rsid w:val="000B1FB3"/>
    <w:rsid w:val="00191207"/>
    <w:rsid w:val="00377024"/>
    <w:rsid w:val="00377628"/>
    <w:rsid w:val="00504030"/>
    <w:rsid w:val="005C298C"/>
    <w:rsid w:val="006504F1"/>
    <w:rsid w:val="00725C4D"/>
    <w:rsid w:val="00951365"/>
    <w:rsid w:val="00965F1A"/>
    <w:rsid w:val="00AD5FAA"/>
    <w:rsid w:val="00AF3DCE"/>
    <w:rsid w:val="00B3674C"/>
    <w:rsid w:val="00B77EC7"/>
    <w:rsid w:val="00BE7E8B"/>
    <w:rsid w:val="00CC0EE6"/>
    <w:rsid w:val="00CC7AC5"/>
    <w:rsid w:val="00D3411E"/>
    <w:rsid w:val="00D933ED"/>
    <w:rsid w:val="00DD42C4"/>
    <w:rsid w:val="00DD733C"/>
    <w:rsid w:val="00E04CB4"/>
    <w:rsid w:val="00E2543A"/>
    <w:rsid w:val="00F5636E"/>
    <w:rsid w:val="00FB2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DD1B2"/>
  <w15:chartTrackingRefBased/>
  <w15:docId w15:val="{0187D62A-0A21-4F03-9FB3-EAEF09D6C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254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E254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2543A"/>
  </w:style>
  <w:style w:type="table" w:styleId="a4">
    <w:name w:val="Table Grid"/>
    <w:basedOn w:val="a1"/>
    <w:uiPriority w:val="59"/>
    <w:rsid w:val="0037762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B77E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66E87-F52F-4F5B-B3FD-381565077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Рита</dc:creator>
  <cp:keywords/>
  <dc:description/>
  <cp:lastModifiedBy>Большакова И.М.</cp:lastModifiedBy>
  <cp:revision>9</cp:revision>
  <dcterms:created xsi:type="dcterms:W3CDTF">2025-10-23T12:12:00Z</dcterms:created>
  <dcterms:modified xsi:type="dcterms:W3CDTF">2025-11-14T04:11:00Z</dcterms:modified>
</cp:coreProperties>
</file>